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8BB9" w14:textId="1558E06E" w:rsidR="007F405B" w:rsidRPr="009F37E6" w:rsidRDefault="008722D3" w:rsidP="007F405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DA68EB1" wp14:editId="61B16500">
            <wp:extent cx="1461859" cy="1095469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83" cy="111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A072E" w14:textId="77777777" w:rsidR="007F405B" w:rsidRPr="009F37E6" w:rsidRDefault="007F405B" w:rsidP="007F405B">
      <w:pPr>
        <w:rPr>
          <w:sz w:val="36"/>
          <w:szCs w:val="36"/>
        </w:rPr>
      </w:pPr>
    </w:p>
    <w:p w14:paraId="02925ACA" w14:textId="77777777" w:rsidR="007F405B" w:rsidRPr="0043644E" w:rsidRDefault="007F405B" w:rsidP="007F405B">
      <w:pPr>
        <w:spacing w:after="120" w:line="264" w:lineRule="auto"/>
        <w:rPr>
          <w:b/>
          <w:sz w:val="36"/>
          <w:szCs w:val="36"/>
        </w:rPr>
      </w:pPr>
      <w:r w:rsidRPr="0043644E">
        <w:rPr>
          <w:b/>
          <w:sz w:val="36"/>
          <w:szCs w:val="36"/>
        </w:rPr>
        <w:t xml:space="preserve">GEM </w:t>
      </w:r>
      <w:r w:rsidRPr="0043644E">
        <w:rPr>
          <w:b/>
          <w:i/>
          <w:sz w:val="36"/>
          <w:szCs w:val="36"/>
        </w:rPr>
        <w:t>Case Studies</w:t>
      </w:r>
      <w:r w:rsidRPr="0043644E">
        <w:rPr>
          <w:b/>
          <w:sz w:val="36"/>
          <w:szCs w:val="36"/>
        </w:rPr>
        <w:t xml:space="preserve"> </w:t>
      </w:r>
    </w:p>
    <w:p w14:paraId="43B19A39" w14:textId="60F3AA3B" w:rsidR="007F405B" w:rsidRPr="00F1159F" w:rsidRDefault="007F405B" w:rsidP="007F405B">
      <w:pPr>
        <w:pStyle w:val="NormalWeb"/>
        <w:rPr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The purpose of GEM </w:t>
      </w:r>
      <w:r w:rsidRPr="00F1159F">
        <w:rPr>
          <w:rFonts w:ascii="Calibri" w:hAnsi="Calibri" w:cs="Calibri"/>
          <w:i/>
          <w:iCs/>
          <w:sz w:val="22"/>
          <w:szCs w:val="22"/>
        </w:rPr>
        <w:t xml:space="preserve">Case Studies </w:t>
      </w:r>
      <w:r w:rsidRPr="00F1159F">
        <w:rPr>
          <w:rFonts w:ascii="Calibri" w:hAnsi="Calibri" w:cs="Calibri"/>
          <w:sz w:val="22"/>
          <w:szCs w:val="22"/>
        </w:rPr>
        <w:t xml:space="preserve">is to communicate the lessons learned from museums and heritage learning projects which have been designed in response to a particular challenge. It is published twice a year in </w:t>
      </w:r>
      <w:r w:rsidR="008722D3">
        <w:rPr>
          <w:rFonts w:ascii="Calibri" w:hAnsi="Calibri" w:cs="Calibri"/>
          <w:sz w:val="22"/>
          <w:szCs w:val="22"/>
        </w:rPr>
        <w:t>Spring and Autumn</w:t>
      </w:r>
      <w:r w:rsidRPr="00F1159F">
        <w:rPr>
          <w:rFonts w:ascii="Calibri" w:hAnsi="Calibri" w:cs="Calibri"/>
          <w:sz w:val="22"/>
          <w:szCs w:val="22"/>
        </w:rPr>
        <w:t xml:space="preserve"> and distributed to GEM members as a PDF with about 24-32 pages in full colour. </w:t>
      </w:r>
    </w:p>
    <w:p w14:paraId="0F76684F" w14:textId="77777777" w:rsidR="007F405B" w:rsidRPr="00F1159F" w:rsidRDefault="007F405B" w:rsidP="007F405B">
      <w:pPr>
        <w:pStyle w:val="NormalWeb"/>
        <w:rPr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The aim of </w:t>
      </w:r>
      <w:r w:rsidRPr="00F1159F">
        <w:rPr>
          <w:rFonts w:ascii="Calibri" w:hAnsi="Calibri" w:cs="Calibri"/>
          <w:i/>
          <w:iCs/>
          <w:sz w:val="22"/>
          <w:szCs w:val="22"/>
        </w:rPr>
        <w:t xml:space="preserve">Case Studies </w:t>
      </w:r>
      <w:r w:rsidRPr="00F1159F">
        <w:rPr>
          <w:rFonts w:ascii="Calibri" w:hAnsi="Calibri" w:cs="Calibri"/>
          <w:sz w:val="22"/>
          <w:szCs w:val="22"/>
        </w:rPr>
        <w:t xml:space="preserve">is to provide an opportunity for those working within learning in museums, heritage and cultural settings to share examples of best practice and challenges that we met along the way. </w:t>
      </w:r>
    </w:p>
    <w:p w14:paraId="4C8C62E2" w14:textId="77777777" w:rsidR="007F405B" w:rsidRPr="00F1159F" w:rsidRDefault="007F405B" w:rsidP="007F405B">
      <w:pPr>
        <w:pStyle w:val="NormalWeb"/>
        <w:rPr>
          <w:rFonts w:ascii="Calibri" w:hAnsi="Calibri" w:cs="Calibri"/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The focus of a GEM Case Study is not on “this is what I did” but rather “on reflection this is what I would have done”. The more you analyse what you have done, the more useful your case study is likely to be to others. </w:t>
      </w:r>
    </w:p>
    <w:p w14:paraId="489588D3" w14:textId="3890A765" w:rsidR="007F405B" w:rsidRPr="008722D3" w:rsidRDefault="008722D3" w:rsidP="007F405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Spring</w:t>
      </w:r>
      <w:r w:rsidR="007F405B" w:rsidRPr="00F1159F">
        <w:rPr>
          <w:rFonts w:ascii="Calibri" w:hAnsi="Calibri" w:cs="Calibri"/>
          <w:b/>
          <w:bCs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="007F405B" w:rsidRPr="00F1159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Vol. 27 </w:t>
      </w:r>
      <w:r w:rsidR="007F405B" w:rsidRPr="00F1159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7F405B" w:rsidRPr="00F1159F">
        <w:rPr>
          <w:rFonts w:ascii="Calibri" w:hAnsi="Calibri" w:cs="Calibri"/>
          <w:b/>
          <w:bCs/>
          <w:color w:val="000000"/>
          <w:sz w:val="22"/>
          <w:szCs w:val="22"/>
        </w:rPr>
        <w:t>"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Creating Community Partnerships</w:t>
      </w:r>
      <w:r w:rsidR="007F405B" w:rsidRPr="00F1159F">
        <w:rPr>
          <w:rFonts w:ascii="Calibri" w:hAnsi="Calibri" w:cs="Calibri"/>
          <w:b/>
          <w:bCs/>
          <w:color w:val="000000"/>
          <w:sz w:val="22"/>
          <w:szCs w:val="22"/>
        </w:rPr>
        <w:t>"</w:t>
      </w:r>
    </w:p>
    <w:p w14:paraId="33FA4378" w14:textId="77777777" w:rsidR="008722D3" w:rsidRPr="008722D3" w:rsidRDefault="008722D3" w:rsidP="008722D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722D3">
        <w:rPr>
          <w:rFonts w:asciiTheme="minorHAnsi" w:hAnsiTheme="minorHAnsi" w:cstheme="minorHAnsi"/>
          <w:color w:val="000000"/>
          <w:sz w:val="22"/>
          <w:szCs w:val="22"/>
        </w:rPr>
        <w:t>Learning within museums, heritage and cultural settings has gone beyond programming </w:t>
      </w:r>
      <w:r w:rsidRPr="00872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</w:t>
      </w:r>
      <w:r w:rsidRPr="008722D3">
        <w:rPr>
          <w:rFonts w:asciiTheme="minorHAnsi" w:hAnsiTheme="minorHAnsi" w:cstheme="minorHAnsi"/>
          <w:color w:val="000000"/>
          <w:sz w:val="22"/>
          <w:szCs w:val="22"/>
        </w:rPr>
        <w:t> communities to programming </w:t>
      </w:r>
      <w:r w:rsidRPr="00872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with </w:t>
      </w:r>
      <w:r w:rsidRPr="008722D3">
        <w:rPr>
          <w:rFonts w:asciiTheme="minorHAnsi" w:hAnsiTheme="minorHAnsi" w:cstheme="minorHAnsi"/>
          <w:color w:val="000000"/>
          <w:sz w:val="22"/>
          <w:szCs w:val="22"/>
        </w:rPr>
        <w:t>communities; from start to finish. The events of 2020 including the Covid-19 pandemic and multiple lockdowns have illustrated the importance of community and local connections.</w:t>
      </w:r>
    </w:p>
    <w:p w14:paraId="22FB2CBC" w14:textId="65FFC734" w:rsidR="008722D3" w:rsidRPr="008722D3" w:rsidRDefault="008722D3" w:rsidP="008722D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722D3">
        <w:rPr>
          <w:rFonts w:asciiTheme="minorHAnsi" w:hAnsiTheme="minorHAnsi" w:cstheme="minorHAnsi"/>
          <w:color w:val="000000"/>
          <w:sz w:val="22"/>
          <w:szCs w:val="22"/>
        </w:rPr>
        <w:t xml:space="preserve">As communities shift, grow, change and evolve, so must museums, heritage and cultural institutions and focus on developing learning programmes that reflect changing demographics and involve under-represented groups. This edition will include multi-generational examples of community engagement from early years to older </w:t>
      </w:r>
      <w:r w:rsidRPr="008722D3">
        <w:rPr>
          <w:rFonts w:asciiTheme="minorHAnsi" w:hAnsiTheme="minorHAnsi" w:cstheme="minorHAnsi"/>
          <w:color w:val="000000"/>
          <w:sz w:val="22"/>
          <w:szCs w:val="22"/>
        </w:rPr>
        <w:t>people,</w:t>
      </w:r>
      <w:r w:rsidRPr="008722D3">
        <w:rPr>
          <w:rFonts w:asciiTheme="minorHAnsi" w:hAnsiTheme="minorHAnsi" w:cstheme="minorHAnsi"/>
          <w:color w:val="000000"/>
          <w:sz w:val="22"/>
          <w:szCs w:val="22"/>
        </w:rPr>
        <w:t xml:space="preserve"> drawing inspiration from the GEM-supported Museums Association Manifesto for Learning and Engagement.</w:t>
      </w:r>
    </w:p>
    <w:p w14:paraId="20475CCE" w14:textId="77777777" w:rsidR="007F405B" w:rsidRPr="00F1159F" w:rsidRDefault="007F405B" w:rsidP="007F405B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F1159F">
        <w:rPr>
          <w:rFonts w:ascii="Calibri" w:hAnsi="Calibri" w:cs="Calibri"/>
          <w:b/>
          <w:bCs/>
          <w:sz w:val="22"/>
          <w:szCs w:val="22"/>
        </w:rPr>
        <w:t>Deadlines:</w:t>
      </w:r>
    </w:p>
    <w:p w14:paraId="6CC00128" w14:textId="34DD6348" w:rsidR="007F405B" w:rsidRPr="00F1159F" w:rsidRDefault="007F405B" w:rsidP="007F405B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Please send your initial case studies suggestions to devon@gem.org.uk using the template below by </w:t>
      </w:r>
      <w:r w:rsidR="008722D3">
        <w:rPr>
          <w:rFonts w:ascii="Calibri" w:hAnsi="Calibri" w:cs="Calibri"/>
          <w:b/>
          <w:bCs/>
          <w:sz w:val="22"/>
          <w:szCs w:val="22"/>
        </w:rPr>
        <w:t>Friday, 5 February 2021.</w:t>
      </w:r>
    </w:p>
    <w:p w14:paraId="1CF94FD3" w14:textId="3600A9C5" w:rsidR="007F405B" w:rsidRPr="00F1159F" w:rsidRDefault="007F405B" w:rsidP="007F405B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Contributors will be notified by </w:t>
      </w:r>
      <w:r w:rsidR="008722D3">
        <w:rPr>
          <w:rFonts w:ascii="Calibri" w:hAnsi="Calibri" w:cs="Calibri"/>
          <w:b/>
          <w:bCs/>
          <w:sz w:val="22"/>
          <w:szCs w:val="22"/>
        </w:rPr>
        <w:t>Friday, 12 February 2021</w:t>
      </w:r>
      <w:r w:rsidRPr="00F1159F">
        <w:rPr>
          <w:rFonts w:ascii="Calibri" w:hAnsi="Calibri" w:cs="Calibri"/>
          <w:sz w:val="22"/>
          <w:szCs w:val="22"/>
        </w:rPr>
        <w:t xml:space="preserve"> as to whether or not they are invited to submit a case study. </w:t>
      </w:r>
    </w:p>
    <w:p w14:paraId="23780189" w14:textId="52C58E5F" w:rsidR="007F405B" w:rsidRPr="00F1159F" w:rsidRDefault="007F405B" w:rsidP="007F405B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Contributors will then be asked to submit the final 750-1,000-word case study by </w:t>
      </w:r>
      <w:r w:rsidR="008722D3">
        <w:rPr>
          <w:rFonts w:ascii="Calibri" w:hAnsi="Calibri" w:cs="Calibri"/>
          <w:b/>
          <w:bCs/>
          <w:sz w:val="22"/>
          <w:szCs w:val="22"/>
        </w:rPr>
        <w:t>Friday, 5 March 2021.</w:t>
      </w:r>
    </w:p>
    <w:p w14:paraId="4DDF9ADE" w14:textId="77777777" w:rsidR="007F405B" w:rsidRPr="00F1159F" w:rsidRDefault="007F405B" w:rsidP="007F405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6674"/>
      </w:tblGrid>
      <w:tr w:rsidR="007F405B" w:rsidRPr="00F1159F" w14:paraId="217E6520" w14:textId="77777777" w:rsidTr="0091626E">
        <w:tc>
          <w:tcPr>
            <w:tcW w:w="2342" w:type="dxa"/>
          </w:tcPr>
          <w:p w14:paraId="16451609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  <w:r w:rsidRPr="00F1159F">
              <w:rPr>
                <w:b/>
                <w:sz w:val="22"/>
                <w:szCs w:val="22"/>
              </w:rPr>
              <w:t>Suggested title:</w:t>
            </w:r>
          </w:p>
          <w:p w14:paraId="736B1382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  <w:tc>
          <w:tcPr>
            <w:tcW w:w="6674" w:type="dxa"/>
          </w:tcPr>
          <w:p w14:paraId="6DD863ED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</w:tr>
      <w:tr w:rsidR="007F405B" w:rsidRPr="00F1159F" w14:paraId="7DA63E8A" w14:textId="77777777" w:rsidTr="0091626E">
        <w:tc>
          <w:tcPr>
            <w:tcW w:w="2342" w:type="dxa"/>
          </w:tcPr>
          <w:p w14:paraId="08FA3101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  <w:r w:rsidRPr="00F1159F">
              <w:rPr>
                <w:b/>
                <w:sz w:val="22"/>
                <w:szCs w:val="22"/>
              </w:rPr>
              <w:t>Author(s):</w:t>
            </w:r>
          </w:p>
          <w:p w14:paraId="0136A592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  <w:tc>
          <w:tcPr>
            <w:tcW w:w="6674" w:type="dxa"/>
          </w:tcPr>
          <w:p w14:paraId="287A79FA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</w:tr>
      <w:tr w:rsidR="007F405B" w:rsidRPr="00F1159F" w14:paraId="5C07BFD5" w14:textId="77777777" w:rsidTr="0091626E">
        <w:tc>
          <w:tcPr>
            <w:tcW w:w="2342" w:type="dxa"/>
          </w:tcPr>
          <w:p w14:paraId="6DBA2DDA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  <w:r w:rsidRPr="00F1159F">
              <w:rPr>
                <w:b/>
                <w:sz w:val="22"/>
                <w:szCs w:val="22"/>
              </w:rPr>
              <w:lastRenderedPageBreak/>
              <w:t>Summary:</w:t>
            </w:r>
          </w:p>
          <w:p w14:paraId="1A7DF437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  <w:r w:rsidRPr="00F1159F">
              <w:rPr>
                <w:b/>
                <w:sz w:val="22"/>
                <w:szCs w:val="22"/>
              </w:rPr>
              <w:t xml:space="preserve">(Brief outline of the project) </w:t>
            </w:r>
          </w:p>
          <w:p w14:paraId="6D0EAABC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  <w:tc>
          <w:tcPr>
            <w:tcW w:w="6674" w:type="dxa"/>
          </w:tcPr>
          <w:p w14:paraId="66B8D672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</w:tr>
      <w:tr w:rsidR="007F405B" w:rsidRPr="00F1159F" w14:paraId="25BE8B47" w14:textId="77777777" w:rsidTr="0091626E">
        <w:tc>
          <w:tcPr>
            <w:tcW w:w="2342" w:type="dxa"/>
          </w:tcPr>
          <w:p w14:paraId="30574837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  <w:r w:rsidRPr="00F1159F">
              <w:rPr>
                <w:b/>
                <w:sz w:val="22"/>
                <w:szCs w:val="22"/>
              </w:rPr>
              <w:t>Areas of work:</w:t>
            </w:r>
          </w:p>
          <w:p w14:paraId="1F7A26CC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  <w:tc>
          <w:tcPr>
            <w:tcW w:w="6674" w:type="dxa"/>
          </w:tcPr>
          <w:p w14:paraId="2C2F1828" w14:textId="77777777" w:rsidR="007F405B" w:rsidRPr="00F1159F" w:rsidRDefault="007F405B" w:rsidP="0091626E">
            <w:pPr>
              <w:rPr>
                <w:b/>
                <w:sz w:val="22"/>
                <w:szCs w:val="22"/>
              </w:rPr>
            </w:pPr>
          </w:p>
        </w:tc>
      </w:tr>
    </w:tbl>
    <w:p w14:paraId="0E6FBEDB" w14:textId="39815FB3" w:rsidR="003B6064" w:rsidRPr="007F405B" w:rsidRDefault="008722D3" w:rsidP="007F405B"/>
    <w:sectPr w:rsidR="003B6064" w:rsidRPr="007F405B" w:rsidSect="0020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3294B"/>
    <w:multiLevelType w:val="hybridMultilevel"/>
    <w:tmpl w:val="5C06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5B"/>
    <w:rsid w:val="000437AF"/>
    <w:rsid w:val="007F405B"/>
    <w:rsid w:val="008722D3"/>
    <w:rsid w:val="008C1636"/>
    <w:rsid w:val="009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FA74"/>
  <w15:chartTrackingRefBased/>
  <w15:docId w15:val="{E4B1F516-C372-0648-B744-245BC74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0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Turner</dc:creator>
  <cp:keywords/>
  <dc:description/>
  <cp:lastModifiedBy>Devon Turner</cp:lastModifiedBy>
  <cp:revision>2</cp:revision>
  <dcterms:created xsi:type="dcterms:W3CDTF">2021-01-05T09:17:00Z</dcterms:created>
  <dcterms:modified xsi:type="dcterms:W3CDTF">2021-01-05T09:17:00Z</dcterms:modified>
</cp:coreProperties>
</file>