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25219" w14:textId="50954DCB" w:rsidR="006770AF" w:rsidRDefault="00515BDA" w:rsidP="006A7310">
      <w:pPr>
        <w:rPr>
          <w:color w:val="FFFFFF" w:themeColor="background1"/>
          <w:sz w:val="20"/>
          <w:szCs w:val="20"/>
        </w:rPr>
      </w:pPr>
      <w:r w:rsidRPr="00BB5EF3">
        <w:rPr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829A3A" wp14:editId="1F3648A0">
                <wp:simplePos x="0" y="0"/>
                <wp:positionH relativeFrom="page">
                  <wp:posOffset>7434</wp:posOffset>
                </wp:positionH>
                <wp:positionV relativeFrom="paragraph">
                  <wp:posOffset>-899532</wp:posOffset>
                </wp:positionV>
                <wp:extent cx="7551420" cy="2282283"/>
                <wp:effectExtent l="0" t="0" r="0" b="38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1420" cy="2282283"/>
                        </a:xfrm>
                        <a:prstGeom prst="rect">
                          <a:avLst/>
                        </a:prstGeom>
                        <a:solidFill>
                          <a:srgbClr val="00A6B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3292B" id="Rectangle 2" o:spid="_x0000_s1026" style="position:absolute;margin-left:.6pt;margin-top:-70.85pt;width:594.6pt;height:179.7pt;z-index:-2516572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" fillcolor="#00a6b9" stroked="f" strokeweight="1pt">
                <w10:wrap anchorx="page"/>
              </v:rect>
            </w:pict>
          </mc:Fallback>
        </mc:AlternateContent>
      </w:r>
      <w:r w:rsidRPr="00BB5EF3">
        <w:rPr>
          <w:noProof/>
          <w:color w:val="00A6B9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F32D9DF" wp14:editId="349D0CDA">
            <wp:simplePos x="0" y="0"/>
            <wp:positionH relativeFrom="margin">
              <wp:align>left</wp:align>
            </wp:positionH>
            <wp:positionV relativeFrom="paragraph">
              <wp:posOffset>-521784</wp:posOffset>
            </wp:positionV>
            <wp:extent cx="1955799" cy="651933"/>
            <wp:effectExtent l="0" t="0" r="6985" b="0"/>
            <wp:wrapNone/>
            <wp:docPr id="4" name="Picture 4" descr="New Curriculum for Wales - GEM Survey for Schools and Museums - 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New Curriculum for Wales - GEM Survey for Schools and Museums - GE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799" cy="6519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158D0B6" w14:textId="77777777" w:rsidR="006770AF" w:rsidRDefault="006770AF" w:rsidP="006A7310">
      <w:pPr>
        <w:rPr>
          <w:color w:val="FFFFFF" w:themeColor="background1"/>
          <w:sz w:val="20"/>
          <w:szCs w:val="20"/>
        </w:rPr>
      </w:pPr>
    </w:p>
    <w:p w14:paraId="7BEEC8F0" w14:textId="7E0543E6" w:rsidR="006A7310" w:rsidRPr="00BB5EF3" w:rsidRDefault="00B83827" w:rsidP="006A7310">
      <w:pPr>
        <w:rPr>
          <w:color w:val="FFFFFF" w:themeColor="background1"/>
          <w:sz w:val="24"/>
          <w:szCs w:val="24"/>
        </w:rPr>
      </w:pPr>
      <w:r w:rsidRPr="00BB5EF3">
        <w:rPr>
          <w:color w:val="FFFFFF" w:themeColor="background1"/>
          <w:sz w:val="24"/>
          <w:szCs w:val="24"/>
        </w:rPr>
        <w:t>SUPPORTING SCHOOLS DELIVER ON THE NEW CURRICULUM FOR WALES</w:t>
      </w:r>
      <w:r w:rsidR="00DB4FCD" w:rsidRPr="00BB5EF3">
        <w:rPr>
          <w:color w:val="FFFFFF" w:themeColor="background1"/>
          <w:sz w:val="24"/>
          <w:szCs w:val="24"/>
        </w:rPr>
        <w:br/>
        <w:t>including the teaching of Black, Asian and minority ethnic histories</w:t>
      </w:r>
    </w:p>
    <w:p w14:paraId="344BE268" w14:textId="5D78FEC5" w:rsidR="00771674" w:rsidRDefault="00771674" w:rsidP="001D2E62"/>
    <w:p w14:paraId="11370F66" w14:textId="77777777" w:rsidR="004F5BEF" w:rsidRDefault="004F5BEF" w:rsidP="003A1BE7">
      <w:pPr>
        <w:rPr>
          <w:color w:val="00A6B9"/>
          <w:sz w:val="30"/>
          <w:szCs w:val="30"/>
        </w:rPr>
      </w:pPr>
    </w:p>
    <w:p w14:paraId="0748C404" w14:textId="31B53ECD" w:rsidR="00CB5BE8" w:rsidRPr="009E74C3" w:rsidRDefault="00CB5BE8" w:rsidP="003A1BE7">
      <w:pPr>
        <w:rPr>
          <w:color w:val="00A6B9"/>
          <w:sz w:val="30"/>
          <w:szCs w:val="30"/>
        </w:rPr>
      </w:pPr>
      <w:r w:rsidRPr="009E74C3">
        <w:rPr>
          <w:color w:val="00A6B9"/>
          <w:sz w:val="30"/>
          <w:szCs w:val="30"/>
        </w:rPr>
        <w:t>GUIDANCE NOTES</w:t>
      </w:r>
    </w:p>
    <w:p w14:paraId="27D4DC29" w14:textId="737CF352" w:rsidR="006D1843" w:rsidRDefault="006D1843" w:rsidP="003A1BE7">
      <w:r>
        <w:t xml:space="preserve">These guidance notes </w:t>
      </w:r>
      <w:r w:rsidR="00696AC9">
        <w:t xml:space="preserve">form part of a </w:t>
      </w:r>
      <w:r w:rsidR="00811C18">
        <w:t>training package that has</w:t>
      </w:r>
      <w:r>
        <w:t xml:space="preserve"> been </w:t>
      </w:r>
      <w:r w:rsidR="002645E3">
        <w:t xml:space="preserve">developed </w:t>
      </w:r>
      <w:r w:rsidR="00071C74">
        <w:t xml:space="preserve">by GEM </w:t>
      </w:r>
      <w:r w:rsidR="002645E3">
        <w:t xml:space="preserve">to support the delivery of a </w:t>
      </w:r>
      <w:r w:rsidR="00F57C11">
        <w:t>15-minute</w:t>
      </w:r>
      <w:r w:rsidR="002645E3">
        <w:t xml:space="preserve"> </w:t>
      </w:r>
      <w:proofErr w:type="spellStart"/>
      <w:r w:rsidR="003E7CD2">
        <w:t>InSeT</w:t>
      </w:r>
      <w:proofErr w:type="spellEnd"/>
      <w:r w:rsidR="003E7CD2">
        <w:t xml:space="preserve"> (In-Service Training) </w:t>
      </w:r>
      <w:r w:rsidR="00B6656D">
        <w:t>presentation</w:t>
      </w:r>
      <w:r w:rsidR="00071C74">
        <w:t xml:space="preserve">. The </w:t>
      </w:r>
      <w:r w:rsidR="00B6656D">
        <w:t>presentation</w:t>
      </w:r>
      <w:r w:rsidR="003E7CD2">
        <w:t xml:space="preserve"> is designed</w:t>
      </w:r>
      <w:r w:rsidR="00A025EF">
        <w:t xml:space="preserve"> </w:t>
      </w:r>
      <w:r w:rsidR="00071C74">
        <w:t>to be delivered to teachers</w:t>
      </w:r>
      <w:r w:rsidR="00532800">
        <w:t xml:space="preserve"> (either online or in person)</w:t>
      </w:r>
      <w:r w:rsidR="00071C74">
        <w:t xml:space="preserve"> by </w:t>
      </w:r>
      <w:r w:rsidR="004C3D5A">
        <w:t>cultural heritage</w:t>
      </w:r>
      <w:r w:rsidR="00071C74">
        <w:t xml:space="preserve"> staff in Wales</w:t>
      </w:r>
      <w:r w:rsidR="00F57C11">
        <w:t xml:space="preserve"> to: </w:t>
      </w:r>
    </w:p>
    <w:p w14:paraId="28325495" w14:textId="05164A6F" w:rsidR="002245AC" w:rsidRDefault="00CA72B4" w:rsidP="002245AC">
      <w:pPr>
        <w:pStyle w:val="ListParagraph"/>
        <w:numPr>
          <w:ilvl w:val="0"/>
          <w:numId w:val="1"/>
        </w:numPr>
      </w:pPr>
      <w:r>
        <w:t>Inform</w:t>
      </w:r>
      <w:r w:rsidR="002E4753">
        <w:t xml:space="preserve"> on</w:t>
      </w:r>
      <w:r>
        <w:t xml:space="preserve"> </w:t>
      </w:r>
      <w:r w:rsidR="002245AC">
        <w:t>how</w:t>
      </w:r>
      <w:r w:rsidR="002173F4">
        <w:t xml:space="preserve"> </w:t>
      </w:r>
      <w:r w:rsidR="003711BD">
        <w:t xml:space="preserve">school </w:t>
      </w:r>
      <w:r w:rsidR="002173F4">
        <w:t>visits to</w:t>
      </w:r>
      <w:r w:rsidR="002245AC">
        <w:t xml:space="preserve"> </w:t>
      </w:r>
      <w:r w:rsidR="002173F4">
        <w:t>your sites</w:t>
      </w:r>
      <w:r w:rsidR="004274FC">
        <w:t xml:space="preserve"> </w:t>
      </w:r>
      <w:r>
        <w:t>can</w:t>
      </w:r>
      <w:r w:rsidR="002245AC">
        <w:t xml:space="preserve"> help </w:t>
      </w:r>
      <w:r w:rsidR="00B6656D">
        <w:t>teachers</w:t>
      </w:r>
      <w:r w:rsidR="002245AC">
        <w:t xml:space="preserve"> deliver the new curriculum</w:t>
      </w:r>
      <w:r w:rsidR="002406B3">
        <w:t xml:space="preserve"> in Wales</w:t>
      </w:r>
      <w:r w:rsidR="002E4753">
        <w:t>.</w:t>
      </w:r>
    </w:p>
    <w:p w14:paraId="58AD702B" w14:textId="6FBFC9B4" w:rsidR="00665932" w:rsidRDefault="00D7724A" w:rsidP="00665932">
      <w:pPr>
        <w:pStyle w:val="ListParagraph"/>
        <w:numPr>
          <w:ilvl w:val="0"/>
          <w:numId w:val="1"/>
        </w:numPr>
      </w:pPr>
      <w:r>
        <w:t>Advise</w:t>
      </w:r>
      <w:r w:rsidR="002245AC">
        <w:t xml:space="preserve"> </w:t>
      </w:r>
      <w:r w:rsidR="002E4753">
        <w:t xml:space="preserve">on </w:t>
      </w:r>
      <w:r w:rsidR="002245AC">
        <w:t xml:space="preserve">how </w:t>
      </w:r>
      <w:r w:rsidR="002173F4">
        <w:t>your collections</w:t>
      </w:r>
      <w:r w:rsidR="004274FC">
        <w:t xml:space="preserve"> </w:t>
      </w:r>
      <w:r w:rsidR="002245AC">
        <w:t xml:space="preserve">can support learning about </w:t>
      </w:r>
      <w:r w:rsidR="004016DB">
        <w:t>Black, Asian and minority ethnic histories</w:t>
      </w:r>
      <w:r w:rsidR="002E4753">
        <w:t>.</w:t>
      </w:r>
    </w:p>
    <w:p w14:paraId="1763FDF1" w14:textId="79B194E7" w:rsidR="00BF63F0" w:rsidRDefault="00BF63F0" w:rsidP="00BF63F0">
      <w:pPr>
        <w:pStyle w:val="ListParagraph"/>
        <w:numPr>
          <w:ilvl w:val="0"/>
          <w:numId w:val="1"/>
        </w:numPr>
      </w:pPr>
      <w:r>
        <w:t>Encourage schools to visit museum</w:t>
      </w:r>
      <w:r w:rsidR="004274FC">
        <w:t>s</w:t>
      </w:r>
      <w:r>
        <w:t xml:space="preserve">, </w:t>
      </w:r>
      <w:r w:rsidR="00F95970">
        <w:t xml:space="preserve">local </w:t>
      </w:r>
      <w:r>
        <w:t>study libraries and archives.</w:t>
      </w:r>
    </w:p>
    <w:p w14:paraId="1CA895B7" w14:textId="0307ECB6" w:rsidR="002245AC" w:rsidRDefault="002245AC" w:rsidP="002245AC">
      <w:pPr>
        <w:pStyle w:val="ListParagraph"/>
        <w:numPr>
          <w:ilvl w:val="0"/>
          <w:numId w:val="1"/>
        </w:numPr>
      </w:pPr>
      <w:r>
        <w:t xml:space="preserve">Support </w:t>
      </w:r>
      <w:r w:rsidR="003711BD">
        <w:t>you</w:t>
      </w:r>
      <w:r w:rsidR="00BD2D72">
        <w:t xml:space="preserve"> </w:t>
      </w:r>
      <w:r>
        <w:t>deliver against the</w:t>
      </w:r>
      <w:r w:rsidR="00766A9B">
        <w:t xml:space="preserve"> Welsh Government’s</w:t>
      </w:r>
      <w:r>
        <w:t xml:space="preserve"> Anti-Racist Wales Action Plan (</w:t>
      </w:r>
      <w:hyperlink r:id="rId8" w:history="1">
        <w:r w:rsidRPr="00433B9B">
          <w:rPr>
            <w:rStyle w:val="Hyperlink"/>
          </w:rPr>
          <w:t>ARWAP</w:t>
        </w:r>
      </w:hyperlink>
      <w:r>
        <w:t>)</w:t>
      </w:r>
      <w:r w:rsidR="002E4753">
        <w:t>.</w:t>
      </w:r>
    </w:p>
    <w:p w14:paraId="6412C081" w14:textId="4E6BE4F9" w:rsidR="00616122" w:rsidRDefault="00616122" w:rsidP="00616122">
      <w:pPr>
        <w:pStyle w:val="ListParagraph"/>
        <w:numPr>
          <w:ilvl w:val="0"/>
          <w:numId w:val="1"/>
        </w:numPr>
      </w:pPr>
      <w:r>
        <w:t>Deepen relationships between the cultural sector and schools in Wales</w:t>
      </w:r>
      <w:r w:rsidR="002E4753">
        <w:t>.</w:t>
      </w:r>
    </w:p>
    <w:p w14:paraId="16AF830C" w14:textId="77777777" w:rsidR="00F9755A" w:rsidRPr="00147F27" w:rsidRDefault="00F9755A" w:rsidP="00F9755A">
      <w:pPr>
        <w:rPr>
          <w:color w:val="00A6B9"/>
        </w:rPr>
      </w:pPr>
      <w:r w:rsidRPr="00147F27">
        <w:rPr>
          <w:color w:val="00A6B9"/>
        </w:rPr>
        <w:t>THE TRAINING PACKAGE</w:t>
      </w:r>
    </w:p>
    <w:p w14:paraId="6643224C" w14:textId="77777777" w:rsidR="00F9755A" w:rsidRDefault="00F9755A" w:rsidP="00F9755A">
      <w:r>
        <w:t>The package consists of:</w:t>
      </w:r>
    </w:p>
    <w:p w14:paraId="3887ADA1" w14:textId="77777777" w:rsidR="00F9755A" w:rsidRDefault="00F9755A" w:rsidP="00F9755A">
      <w:pPr>
        <w:pStyle w:val="ListParagraph"/>
        <w:numPr>
          <w:ilvl w:val="0"/>
          <w:numId w:val="2"/>
        </w:numPr>
      </w:pPr>
      <w:r>
        <w:t>Guidance notes (this document).</w:t>
      </w:r>
    </w:p>
    <w:p w14:paraId="481CC22B" w14:textId="6AC92F81" w:rsidR="00F9755A" w:rsidRDefault="00F9755A" w:rsidP="00F9755A">
      <w:pPr>
        <w:pStyle w:val="ListParagraph"/>
        <w:numPr>
          <w:ilvl w:val="0"/>
          <w:numId w:val="2"/>
        </w:numPr>
      </w:pPr>
      <w:r>
        <w:t>A PowerPoint presentation.</w:t>
      </w:r>
    </w:p>
    <w:p w14:paraId="1251CCCE" w14:textId="77777777" w:rsidR="00F9755A" w:rsidRDefault="00F9755A" w:rsidP="00F9755A">
      <w:pPr>
        <w:pStyle w:val="ListParagraph"/>
        <w:numPr>
          <w:ilvl w:val="0"/>
          <w:numId w:val="2"/>
        </w:numPr>
      </w:pPr>
      <w:r>
        <w:t>Presenter notes to support the delivery of the presentation.</w:t>
      </w:r>
    </w:p>
    <w:p w14:paraId="02B0AB59" w14:textId="2455721F" w:rsidR="003A1BE7" w:rsidRPr="00147F27" w:rsidRDefault="00F54CDC">
      <w:pPr>
        <w:rPr>
          <w:color w:val="00A6B9"/>
        </w:rPr>
      </w:pPr>
      <w:r w:rsidRPr="00147F27">
        <w:rPr>
          <w:color w:val="00A6B9"/>
        </w:rPr>
        <w:t>BACKGROUND NOTES FOR PRESENTERS</w:t>
      </w:r>
    </w:p>
    <w:p w14:paraId="54BD889F" w14:textId="77777777" w:rsidR="009F4F42" w:rsidRDefault="00C75DF0" w:rsidP="00AF63E5">
      <w:pPr>
        <w:pStyle w:val="ListParagraph"/>
        <w:numPr>
          <w:ilvl w:val="0"/>
          <w:numId w:val="6"/>
        </w:numPr>
      </w:pPr>
      <w:r>
        <w:t xml:space="preserve">The curriculum for schools in Wales has changed. There is </w:t>
      </w:r>
      <w:r w:rsidR="00665932">
        <w:t xml:space="preserve">now </w:t>
      </w:r>
      <w:r>
        <w:t xml:space="preserve">a requirement for learning to be </w:t>
      </w:r>
      <w:r w:rsidR="004D5E13">
        <w:t xml:space="preserve">more </w:t>
      </w:r>
      <w:r>
        <w:t xml:space="preserve">flexible, </w:t>
      </w:r>
      <w:r w:rsidR="004D5E13">
        <w:t xml:space="preserve">encouraging teachers to expand learning opportunities outside of the classroom. </w:t>
      </w:r>
    </w:p>
    <w:p w14:paraId="76D63D66" w14:textId="1AD51D25" w:rsidR="002744CC" w:rsidRDefault="004D5E13" w:rsidP="00AF63E5">
      <w:pPr>
        <w:pStyle w:val="ListParagraph"/>
        <w:numPr>
          <w:ilvl w:val="0"/>
          <w:numId w:val="6"/>
        </w:numPr>
      </w:pPr>
      <w:r>
        <w:t xml:space="preserve">The </w:t>
      </w:r>
      <w:r w:rsidR="009C3EC6">
        <w:t>concept</w:t>
      </w:r>
      <w:r>
        <w:t xml:space="preserve"> of </w:t>
      </w:r>
      <w:r w:rsidRPr="00AF63E5">
        <w:rPr>
          <w:i/>
          <w:iCs/>
        </w:rPr>
        <w:t xml:space="preserve">cynefin </w:t>
      </w:r>
      <w:r>
        <w:t>(loosely translated as locality</w:t>
      </w:r>
      <w:r w:rsidR="00EE0693">
        <w:t xml:space="preserve"> or</w:t>
      </w:r>
      <w:r w:rsidR="003A1BE7">
        <w:t xml:space="preserve"> the place around you) underpins the entire curriculum, meaning that learning across all subjects </w:t>
      </w:r>
      <w:r w:rsidR="00AF6592">
        <w:t>must</w:t>
      </w:r>
      <w:r w:rsidR="003A1BE7">
        <w:t>, at some level, include local element</w:t>
      </w:r>
      <w:r w:rsidR="00665932">
        <w:t>s</w:t>
      </w:r>
      <w:r w:rsidR="003A1BE7">
        <w:t xml:space="preserve">. </w:t>
      </w:r>
      <w:r w:rsidR="00665932">
        <w:t xml:space="preserve">The term </w:t>
      </w:r>
      <w:r w:rsidR="00665932" w:rsidRPr="00AF63E5">
        <w:rPr>
          <w:i/>
          <w:iCs/>
        </w:rPr>
        <w:t xml:space="preserve">cynefin </w:t>
      </w:r>
      <w:r w:rsidR="00665932">
        <w:t xml:space="preserve">can be interpreted to include the area </w:t>
      </w:r>
      <w:r w:rsidR="00DF7AB4">
        <w:t xml:space="preserve">around a school </w:t>
      </w:r>
      <w:r w:rsidR="00665932">
        <w:t xml:space="preserve">to Wales’s influence on the world or global impact on Wales. </w:t>
      </w:r>
    </w:p>
    <w:p w14:paraId="0BED01DD" w14:textId="23EABAD7" w:rsidR="00665932" w:rsidRPr="00665932" w:rsidRDefault="00AF6592" w:rsidP="00AF63E5">
      <w:pPr>
        <w:pStyle w:val="ListParagraph"/>
        <w:numPr>
          <w:ilvl w:val="0"/>
          <w:numId w:val="6"/>
        </w:numPr>
      </w:pPr>
      <w:r>
        <w:t xml:space="preserve">Essential for this </w:t>
      </w:r>
      <w:r w:rsidR="00D76092">
        <w:t xml:space="preserve">training package is that </w:t>
      </w:r>
      <w:r w:rsidR="00B464D4">
        <w:t>Black, Asian and</w:t>
      </w:r>
      <w:r w:rsidR="00665932">
        <w:t xml:space="preserve"> minor</w:t>
      </w:r>
      <w:r w:rsidR="00CC31BB">
        <w:t>ity</w:t>
      </w:r>
      <w:r w:rsidR="00665932">
        <w:t xml:space="preserve"> </w:t>
      </w:r>
      <w:r w:rsidR="00CC31BB">
        <w:t>ethnic histor</w:t>
      </w:r>
      <w:r w:rsidR="00694676">
        <w:t>ies are</w:t>
      </w:r>
      <w:r w:rsidR="00665932">
        <w:t xml:space="preserve"> mandatory in the new curriculum. </w:t>
      </w:r>
    </w:p>
    <w:p w14:paraId="38E6152C" w14:textId="310C6C0E" w:rsidR="002245AC" w:rsidRDefault="002245AC" w:rsidP="00AF63E5">
      <w:pPr>
        <w:pStyle w:val="ListParagraph"/>
        <w:numPr>
          <w:ilvl w:val="0"/>
          <w:numId w:val="6"/>
        </w:numPr>
      </w:pPr>
      <w:r>
        <w:t xml:space="preserve">Teachers are actively seeking </w:t>
      </w:r>
      <w:r w:rsidR="00D76092">
        <w:t xml:space="preserve">learning </w:t>
      </w:r>
      <w:r>
        <w:t xml:space="preserve">material </w:t>
      </w:r>
      <w:r w:rsidR="00D76092">
        <w:t>for</w:t>
      </w:r>
      <w:r>
        <w:t xml:space="preserve"> </w:t>
      </w:r>
      <w:r w:rsidRPr="00AF63E5">
        <w:rPr>
          <w:i/>
          <w:iCs/>
        </w:rPr>
        <w:t>cynefin</w:t>
      </w:r>
      <w:r>
        <w:t xml:space="preserve"> </w:t>
      </w:r>
      <w:r w:rsidR="00EF2DB2">
        <w:t xml:space="preserve">and </w:t>
      </w:r>
      <w:r w:rsidR="00971337">
        <w:t>Black</w:t>
      </w:r>
      <w:r w:rsidR="00EF2DB2">
        <w:t>, Asian and minority ethnic histor</w:t>
      </w:r>
      <w:r w:rsidR="00CA59CD">
        <w:t>ies</w:t>
      </w:r>
      <w:r w:rsidR="00712AD2">
        <w:t>. M</w:t>
      </w:r>
      <w:r>
        <w:t>useums,</w:t>
      </w:r>
      <w:r w:rsidR="008A7A72">
        <w:t xml:space="preserve"> local</w:t>
      </w:r>
      <w:r>
        <w:t xml:space="preserve"> study libraries and archives are ideally placed to </w:t>
      </w:r>
      <w:r w:rsidR="0059007C">
        <w:t>deliver</w:t>
      </w:r>
      <w:r>
        <w:t xml:space="preserve"> this. This training session will help you reach out</w:t>
      </w:r>
      <w:r w:rsidR="00364388">
        <w:t xml:space="preserve"> schools to promote this service</w:t>
      </w:r>
      <w:r>
        <w:t xml:space="preserve">. </w:t>
      </w:r>
    </w:p>
    <w:p w14:paraId="258730D6" w14:textId="2E78D651" w:rsidR="002245AC" w:rsidRPr="00147F27" w:rsidRDefault="00F54CDC">
      <w:pPr>
        <w:rPr>
          <w:color w:val="00A6B9"/>
        </w:rPr>
      </w:pPr>
      <w:r w:rsidRPr="00147F27">
        <w:rPr>
          <w:color w:val="00A6B9"/>
        </w:rPr>
        <w:t>THE NEW CURRICULUM FOR WALES</w:t>
      </w:r>
    </w:p>
    <w:p w14:paraId="0435CC10" w14:textId="4E15263F" w:rsidR="00665932" w:rsidRDefault="00665932">
      <w:r>
        <w:t>Key points for you to consider when working with schools:</w:t>
      </w:r>
    </w:p>
    <w:p w14:paraId="495AF67C" w14:textId="3642748D" w:rsidR="003A1BE7" w:rsidRDefault="003A1BE7" w:rsidP="00AF63E5">
      <w:pPr>
        <w:pStyle w:val="ListParagraph"/>
        <w:numPr>
          <w:ilvl w:val="0"/>
          <w:numId w:val="7"/>
        </w:numPr>
      </w:pPr>
      <w:r>
        <w:lastRenderedPageBreak/>
        <w:t xml:space="preserve">The curriculum is based on six areas of learning </w:t>
      </w:r>
      <w:r w:rsidR="00622927">
        <w:t>(</w:t>
      </w:r>
      <w:r w:rsidR="008B1558">
        <w:t>covered individually in the presentation</w:t>
      </w:r>
      <w:r w:rsidR="00622927">
        <w:t>)</w:t>
      </w:r>
      <w:r>
        <w:t xml:space="preserve">. </w:t>
      </w:r>
    </w:p>
    <w:p w14:paraId="7BE4CD36" w14:textId="0431A3A1" w:rsidR="001A364C" w:rsidRDefault="001A364C" w:rsidP="001A364C">
      <w:pPr>
        <w:pStyle w:val="ListParagraph"/>
        <w:numPr>
          <w:ilvl w:val="0"/>
          <w:numId w:val="7"/>
        </w:numPr>
      </w:pPr>
      <w:r>
        <w:t>The new curriculum is not proscriptive, with few mandatory</w:t>
      </w:r>
      <w:r w:rsidR="00564C43">
        <w:t xml:space="preserve"> subjects</w:t>
      </w:r>
      <w:r w:rsidR="000A4514">
        <w:t xml:space="preserve">. </w:t>
      </w:r>
      <w:r w:rsidR="008632CC">
        <w:t xml:space="preserve">It is expected that </w:t>
      </w:r>
      <w:r w:rsidRPr="00C272E4">
        <w:rPr>
          <w:b/>
          <w:bCs/>
        </w:rPr>
        <w:t>Black</w:t>
      </w:r>
      <w:r w:rsidR="00CA59CD" w:rsidRPr="00C272E4">
        <w:rPr>
          <w:b/>
          <w:bCs/>
        </w:rPr>
        <w:t>, Asian and minority ethnic histories</w:t>
      </w:r>
      <w:r w:rsidR="008632CC">
        <w:t xml:space="preserve"> are embedded across all areas</w:t>
      </w:r>
      <w:r w:rsidR="00515ED9">
        <w:t xml:space="preserve"> of learning</w:t>
      </w:r>
      <w:r>
        <w:t xml:space="preserve">. This provides </w:t>
      </w:r>
      <w:r w:rsidR="008B1558">
        <w:t xml:space="preserve">staff at </w:t>
      </w:r>
      <w:r>
        <w:t>museums,</w:t>
      </w:r>
      <w:r w:rsidR="008B1558">
        <w:t xml:space="preserve"> local</w:t>
      </w:r>
      <w:r>
        <w:t xml:space="preserve"> study libraries and archives with an ideal opportunity to support schools in delivering the curriculum, enrich the learning of schoolchildren, and sustain long-lasting relationships with their communities. </w:t>
      </w:r>
    </w:p>
    <w:p w14:paraId="5D4317AC" w14:textId="654F3EAB" w:rsidR="0069138E" w:rsidRPr="0069138E" w:rsidRDefault="001A364C" w:rsidP="007D38A8">
      <w:pPr>
        <w:pStyle w:val="ListParagraph"/>
        <w:numPr>
          <w:ilvl w:val="0"/>
          <w:numId w:val="7"/>
        </w:numPr>
      </w:pPr>
      <w:r>
        <w:t xml:space="preserve">The overarching expectation of the new curriculum is to nurture </w:t>
      </w:r>
      <w:r w:rsidRPr="0033355A">
        <w:rPr>
          <w:b/>
          <w:bCs/>
        </w:rPr>
        <w:t>ethical and informed citizens of the world</w:t>
      </w:r>
      <w:r>
        <w:t>.</w:t>
      </w:r>
    </w:p>
    <w:p w14:paraId="59CF7E14" w14:textId="1531098E" w:rsidR="00071740" w:rsidRPr="00147F27" w:rsidRDefault="00AD5A13">
      <w:pPr>
        <w:rPr>
          <w:color w:val="00A6B9"/>
        </w:rPr>
      </w:pPr>
      <w:r w:rsidRPr="00147F27">
        <w:rPr>
          <w:color w:val="00A6B9"/>
        </w:rPr>
        <w:t>DELIVERY</w:t>
      </w:r>
    </w:p>
    <w:p w14:paraId="50BDBBA0" w14:textId="6A59329B" w:rsidR="00F87111" w:rsidRDefault="00F87111" w:rsidP="00AF63E5">
      <w:pPr>
        <w:pStyle w:val="ListParagraph"/>
        <w:numPr>
          <w:ilvl w:val="0"/>
          <w:numId w:val="8"/>
        </w:numPr>
      </w:pPr>
      <w:r>
        <w:t xml:space="preserve">The training session is </w:t>
      </w:r>
      <w:r w:rsidR="00071740">
        <w:t>designed</w:t>
      </w:r>
      <w:r>
        <w:t xml:space="preserve"> to be short. </w:t>
      </w:r>
      <w:r w:rsidR="00876445">
        <w:t>It can be delivered at school meetings, teacher training days</w:t>
      </w:r>
      <w:r w:rsidR="00BD2534">
        <w:t xml:space="preserve">, or any </w:t>
      </w:r>
      <w:r w:rsidR="0039270E">
        <w:t xml:space="preserve">engagement event your site is offering. </w:t>
      </w:r>
      <w:r>
        <w:t xml:space="preserve">It </w:t>
      </w:r>
      <w:r w:rsidR="0039270E">
        <w:t>should take no more than 1</w:t>
      </w:r>
      <w:r>
        <w:t>5 minutes</w:t>
      </w:r>
      <w:r w:rsidR="0039270E">
        <w:t xml:space="preserve"> to deliver</w:t>
      </w:r>
      <w:r>
        <w:t xml:space="preserve">. </w:t>
      </w:r>
      <w:r w:rsidR="00AF63B3">
        <w:t xml:space="preserve">It can be </w:t>
      </w:r>
      <w:r w:rsidR="005342E7">
        <w:t>presented</w:t>
      </w:r>
      <w:r w:rsidR="00AF63B3">
        <w:t xml:space="preserve"> online or in person.</w:t>
      </w:r>
    </w:p>
    <w:p w14:paraId="34F29524" w14:textId="4FB3636B" w:rsidR="00C06D8C" w:rsidRPr="00147F27" w:rsidRDefault="00C06D8C">
      <w:pPr>
        <w:rPr>
          <w:color w:val="00A6B9"/>
        </w:rPr>
      </w:pPr>
      <w:r w:rsidRPr="00147F27">
        <w:rPr>
          <w:color w:val="00A6B9"/>
        </w:rPr>
        <w:t>HOW TO CONTACT SCHOOLS</w:t>
      </w:r>
    </w:p>
    <w:p w14:paraId="7AFAE3E5" w14:textId="6E411EEE" w:rsidR="00966838" w:rsidRDefault="00AA2FEE" w:rsidP="000A4C6D">
      <w:pPr>
        <w:pStyle w:val="ListParagraph"/>
        <w:numPr>
          <w:ilvl w:val="0"/>
          <w:numId w:val="8"/>
        </w:numPr>
      </w:pPr>
      <w:r>
        <w:t xml:space="preserve">GEM has an excellent range of </w:t>
      </w:r>
      <w:r w:rsidR="00950286">
        <w:t>resources to help you reach out to schools</w:t>
      </w:r>
      <w:r w:rsidR="004825A7">
        <w:t xml:space="preserve"> </w:t>
      </w:r>
      <w:hyperlink r:id="rId9" w:history="1">
        <w:r w:rsidR="004825A7" w:rsidRPr="004825A7">
          <w:rPr>
            <w:rStyle w:val="Hyperlink"/>
          </w:rPr>
          <w:t>HERE</w:t>
        </w:r>
      </w:hyperlink>
      <w:r w:rsidR="00950286">
        <w:t xml:space="preserve">. </w:t>
      </w:r>
    </w:p>
    <w:p w14:paraId="2892F734" w14:textId="0B433174" w:rsidR="005E2A0E" w:rsidRDefault="005E2A0E" w:rsidP="000A4C6D">
      <w:pPr>
        <w:pStyle w:val="ListParagraph"/>
        <w:numPr>
          <w:ilvl w:val="0"/>
          <w:numId w:val="8"/>
        </w:numPr>
      </w:pPr>
      <w:r>
        <w:t>The Welsh Government has a list of all schools in Wales</w:t>
      </w:r>
      <w:r w:rsidR="00E03B73">
        <w:t xml:space="preserve"> </w:t>
      </w:r>
      <w:hyperlink r:id="rId10" w:history="1">
        <w:r w:rsidR="00E03B73" w:rsidRPr="00961932">
          <w:rPr>
            <w:rStyle w:val="Hyperlink"/>
          </w:rPr>
          <w:t>HERE</w:t>
        </w:r>
      </w:hyperlink>
      <w:r w:rsidR="00E03B73">
        <w:t>.</w:t>
      </w:r>
    </w:p>
    <w:p w14:paraId="78179B44" w14:textId="72BCA958" w:rsidR="00E03B73" w:rsidRPr="00D45EC9" w:rsidRDefault="00E03B73" w:rsidP="000A4C6D">
      <w:pPr>
        <w:pStyle w:val="ListParagraph"/>
        <w:numPr>
          <w:ilvl w:val="0"/>
          <w:numId w:val="8"/>
        </w:numPr>
      </w:pPr>
      <w:r>
        <w:t>Local authorities will have a</w:t>
      </w:r>
      <w:r w:rsidR="004825A7">
        <w:t>n online</w:t>
      </w:r>
      <w:r>
        <w:t xml:space="preserve"> list of each school it is responsible for.</w:t>
      </w:r>
    </w:p>
    <w:p w14:paraId="58CA9C47" w14:textId="1541FAC7" w:rsidR="00071740" w:rsidRPr="00147F27" w:rsidRDefault="00615593">
      <w:pPr>
        <w:rPr>
          <w:color w:val="00A6B9"/>
        </w:rPr>
      </w:pPr>
      <w:r w:rsidRPr="00147F27">
        <w:rPr>
          <w:color w:val="00A6B9"/>
        </w:rPr>
        <w:t>SHARED JOURNEY</w:t>
      </w:r>
    </w:p>
    <w:p w14:paraId="76B79519" w14:textId="7BC601E0" w:rsidR="003A1BE7" w:rsidRPr="004D5E13" w:rsidRDefault="00F87111" w:rsidP="006C4236">
      <w:pPr>
        <w:pStyle w:val="ListParagraph"/>
        <w:numPr>
          <w:ilvl w:val="0"/>
          <w:numId w:val="8"/>
        </w:numPr>
      </w:pPr>
      <w:r>
        <w:t>The</w:t>
      </w:r>
      <w:r w:rsidR="006C4236">
        <w:t xml:space="preserve"> requirements </w:t>
      </w:r>
      <w:r w:rsidR="007C3335">
        <w:t xml:space="preserve">of the </w:t>
      </w:r>
      <w:r>
        <w:t xml:space="preserve">curriculum and the </w:t>
      </w:r>
      <w:hyperlink r:id="rId11" w:history="1">
        <w:r w:rsidRPr="00D26B86">
          <w:rPr>
            <w:rStyle w:val="Hyperlink"/>
          </w:rPr>
          <w:t>ARWAP</w:t>
        </w:r>
      </w:hyperlink>
      <w:r>
        <w:t xml:space="preserve"> are </w:t>
      </w:r>
      <w:r w:rsidR="006066AE">
        <w:t xml:space="preserve">new </w:t>
      </w:r>
      <w:r w:rsidR="007C3335">
        <w:t xml:space="preserve">for </w:t>
      </w:r>
      <w:r w:rsidR="007C2343">
        <w:t>most of us</w:t>
      </w:r>
      <w:r>
        <w:t xml:space="preserve">. </w:t>
      </w:r>
      <w:r w:rsidR="000B0785">
        <w:t xml:space="preserve">Speaking openly with teachers will help establish strong relationships with your teachers and help you share </w:t>
      </w:r>
      <w:r w:rsidR="00F43B20">
        <w:t>your collections to new audiences</w:t>
      </w:r>
      <w:r>
        <w:t xml:space="preserve">. </w:t>
      </w:r>
    </w:p>
    <w:p w14:paraId="077F8E08" w14:textId="0BDA356C" w:rsidR="00F47C2D" w:rsidRPr="00147F27" w:rsidRDefault="006B0516">
      <w:pPr>
        <w:rPr>
          <w:color w:val="00A6B9"/>
        </w:rPr>
      </w:pPr>
      <w:r w:rsidRPr="00147F27">
        <w:rPr>
          <w:color w:val="00A6B9"/>
        </w:rPr>
        <w:t>DELIVERING THE PRESENTATION</w:t>
      </w:r>
    </w:p>
    <w:p w14:paraId="4367BCAB" w14:textId="6B060DA6" w:rsidR="00564375" w:rsidRDefault="00564375" w:rsidP="009E74C3">
      <w:pPr>
        <w:ind w:firstLine="360"/>
      </w:pPr>
      <w:r>
        <w:t>Before:</w:t>
      </w:r>
    </w:p>
    <w:p w14:paraId="59E277BD" w14:textId="48CE5161" w:rsidR="008A2BCE" w:rsidRDefault="007F2C4F" w:rsidP="00486148">
      <w:pPr>
        <w:pStyle w:val="ListParagraph"/>
        <w:numPr>
          <w:ilvl w:val="0"/>
          <w:numId w:val="3"/>
        </w:numPr>
      </w:pPr>
      <w:r>
        <w:t>For confident delivery, f</w:t>
      </w:r>
      <w:r w:rsidR="00B92A4C">
        <w:t>amiliarise yourself with</w:t>
      </w:r>
      <w:r w:rsidR="00564375">
        <w:t xml:space="preserve"> the</w:t>
      </w:r>
      <w:r w:rsidR="00F15B54">
        <w:t xml:space="preserve"> </w:t>
      </w:r>
      <w:r w:rsidR="00564375">
        <w:t>notes</w:t>
      </w:r>
      <w:r w:rsidR="00F15B54">
        <w:t xml:space="preserve"> </w:t>
      </w:r>
      <w:r w:rsidR="00B92A4C">
        <w:t>for</w:t>
      </w:r>
      <w:r w:rsidR="00D90FD5">
        <w:t xml:space="preserve"> each slide</w:t>
      </w:r>
      <w:r w:rsidR="00A03C9F">
        <w:t>.</w:t>
      </w:r>
    </w:p>
    <w:p w14:paraId="2FFC6A3B" w14:textId="7D326B7D" w:rsidR="00911041" w:rsidRDefault="007F2C4F" w:rsidP="00486148">
      <w:pPr>
        <w:pStyle w:val="ListParagraph"/>
        <w:numPr>
          <w:ilvl w:val="0"/>
          <w:numId w:val="3"/>
        </w:numPr>
      </w:pPr>
      <w:r>
        <w:t>Personalise your training session by adding</w:t>
      </w:r>
      <w:r w:rsidR="008A2BCE">
        <w:t xml:space="preserve"> objects</w:t>
      </w:r>
      <w:r w:rsidR="00636BB8">
        <w:t xml:space="preserve"> or information </w:t>
      </w:r>
      <w:r>
        <w:t>from</w:t>
      </w:r>
      <w:r w:rsidR="00636BB8">
        <w:t xml:space="preserve"> your site</w:t>
      </w:r>
      <w:r w:rsidR="008A2BCE">
        <w:t xml:space="preserve"> </w:t>
      </w:r>
      <w:r w:rsidR="00636BB8">
        <w:t xml:space="preserve">where indicated </w:t>
      </w:r>
      <w:r>
        <w:t>in the PowerPoint</w:t>
      </w:r>
      <w:r w:rsidR="00563FA2">
        <w:t xml:space="preserve"> presentation</w:t>
      </w:r>
      <w:r w:rsidR="00A03C9F">
        <w:t>.</w:t>
      </w:r>
    </w:p>
    <w:p w14:paraId="54201F5A" w14:textId="45813DEF" w:rsidR="003A1C4B" w:rsidRDefault="00F742FA" w:rsidP="00486148">
      <w:pPr>
        <w:pStyle w:val="ListParagraph"/>
        <w:numPr>
          <w:ilvl w:val="0"/>
          <w:numId w:val="3"/>
        </w:numPr>
      </w:pPr>
      <w:r>
        <w:t>Familiarise yourself</w:t>
      </w:r>
      <w:r w:rsidR="00AD3A24">
        <w:t xml:space="preserve"> with the principals of the new </w:t>
      </w:r>
      <w:hyperlink r:id="rId12" w:history="1">
        <w:r w:rsidR="00AD3A24" w:rsidRPr="000D48F2">
          <w:rPr>
            <w:rStyle w:val="Hyperlink"/>
          </w:rPr>
          <w:t>Curriculum for Wales</w:t>
        </w:r>
      </w:hyperlink>
      <w:r w:rsidR="00AD3A24">
        <w:t xml:space="preserve"> and the </w:t>
      </w:r>
      <w:hyperlink r:id="rId13" w:history="1">
        <w:r w:rsidR="00AD3A24" w:rsidRPr="00D26B86">
          <w:rPr>
            <w:rStyle w:val="Hyperlink"/>
          </w:rPr>
          <w:t xml:space="preserve">Anti-Racist Wales Action </w:t>
        </w:r>
        <w:r w:rsidR="00D26B86">
          <w:rPr>
            <w:rStyle w:val="Hyperlink"/>
          </w:rPr>
          <w:t>P</w:t>
        </w:r>
        <w:r w:rsidR="00AD3A24" w:rsidRPr="00D26B86">
          <w:rPr>
            <w:rStyle w:val="Hyperlink"/>
          </w:rPr>
          <w:t>lan</w:t>
        </w:r>
      </w:hyperlink>
      <w:r w:rsidR="00486148">
        <w:t xml:space="preserve"> to support your </w:t>
      </w:r>
      <w:r>
        <w:t>engagement with teachers</w:t>
      </w:r>
      <w:r w:rsidR="00A03C9F">
        <w:t>.</w:t>
      </w:r>
    </w:p>
    <w:p w14:paraId="13847B1D" w14:textId="2F477E60" w:rsidR="00321C1A" w:rsidRPr="0049632F" w:rsidRDefault="0049632F" w:rsidP="00321C1A">
      <w:pPr>
        <w:rPr>
          <w:color w:val="00A6B9"/>
        </w:rPr>
      </w:pPr>
      <w:r w:rsidRPr="0049632F">
        <w:rPr>
          <w:color w:val="00A6B9"/>
        </w:rPr>
        <w:t>TIPS</w:t>
      </w:r>
    </w:p>
    <w:p w14:paraId="2F66EF77" w14:textId="725F5FA1" w:rsidR="009B39AA" w:rsidRDefault="009B39AA" w:rsidP="00AA0789">
      <w:pPr>
        <w:pStyle w:val="ListParagraph"/>
        <w:numPr>
          <w:ilvl w:val="0"/>
          <w:numId w:val="5"/>
        </w:numPr>
      </w:pPr>
      <w:r>
        <w:t xml:space="preserve">This presentation </w:t>
      </w:r>
      <w:r w:rsidR="001C27E7">
        <w:t xml:space="preserve">is designed to be delivered </w:t>
      </w:r>
      <w:r w:rsidR="00220CBA">
        <w:t xml:space="preserve">in around </w:t>
      </w:r>
      <w:r w:rsidR="001C27E7">
        <w:t>15 minutes</w:t>
      </w:r>
      <w:r w:rsidR="00E52F6D">
        <w:t>, and so t</w:t>
      </w:r>
      <w:r w:rsidR="001C27E7">
        <w:t xml:space="preserve">here is little time for </w:t>
      </w:r>
      <w:r w:rsidR="00E87154">
        <w:t xml:space="preserve">the usual </w:t>
      </w:r>
      <w:r w:rsidR="00E52F6D">
        <w:t>type</w:t>
      </w:r>
      <w:r w:rsidR="00E90C6E">
        <w:t>s</w:t>
      </w:r>
      <w:r w:rsidR="00E87154">
        <w:t xml:space="preserve"> of introduction. </w:t>
      </w:r>
      <w:r w:rsidR="00EF26C9">
        <w:t>To make everyone feel comfortable</w:t>
      </w:r>
      <w:r w:rsidR="00D673C8">
        <w:t xml:space="preserve"> from the beginning, i</w:t>
      </w:r>
      <w:r w:rsidR="00E87154">
        <w:t>t</w:t>
      </w:r>
      <w:r w:rsidR="000B6199">
        <w:t xml:space="preserve"> would help if </w:t>
      </w:r>
      <w:r w:rsidR="008E5EC6">
        <w:t xml:space="preserve">all </w:t>
      </w:r>
      <w:r w:rsidR="006A5D3E">
        <w:t>present</w:t>
      </w:r>
      <w:r w:rsidR="000B6199">
        <w:t xml:space="preserve"> could</w:t>
      </w:r>
      <w:r w:rsidR="00E87154">
        <w:t xml:space="preserve"> briefly give their names</w:t>
      </w:r>
      <w:r w:rsidR="000B6199">
        <w:t xml:space="preserve">. </w:t>
      </w:r>
    </w:p>
    <w:p w14:paraId="3DEE0B85" w14:textId="5FA4C11E" w:rsidR="00E52F6D" w:rsidRDefault="00E52F6D" w:rsidP="00AA0789">
      <w:pPr>
        <w:pStyle w:val="ListParagraph"/>
        <w:numPr>
          <w:ilvl w:val="0"/>
          <w:numId w:val="5"/>
        </w:numPr>
      </w:pPr>
      <w:r>
        <w:t xml:space="preserve">If presenting online, request that participants </w:t>
      </w:r>
      <w:r w:rsidR="00AA0789">
        <w:t xml:space="preserve">turn mics off but leave their cameras on. </w:t>
      </w:r>
    </w:p>
    <w:p w14:paraId="1DB48108" w14:textId="06AC4E99" w:rsidR="00CD5E1B" w:rsidRPr="00F72764" w:rsidRDefault="00625921" w:rsidP="00625921">
      <w:pPr>
        <w:rPr>
          <w:color w:val="00A6B9"/>
        </w:rPr>
      </w:pPr>
      <w:r w:rsidRPr="00F72764">
        <w:rPr>
          <w:color w:val="00A6B9"/>
        </w:rPr>
        <w:t>ESSENTIAL READING</w:t>
      </w:r>
    </w:p>
    <w:p w14:paraId="6455DCAC" w14:textId="08C573F6" w:rsidR="00625921" w:rsidRDefault="00625921" w:rsidP="00F72764">
      <w:pPr>
        <w:pStyle w:val="ListParagraph"/>
        <w:numPr>
          <w:ilvl w:val="0"/>
          <w:numId w:val="9"/>
        </w:numPr>
      </w:pPr>
      <w:r>
        <w:t>Curriculum for Wales</w:t>
      </w:r>
      <w:r w:rsidR="00F72764">
        <w:t xml:space="preserve"> </w:t>
      </w:r>
      <w:hyperlink r:id="rId14" w:history="1">
        <w:r w:rsidR="00F72764" w:rsidRPr="00F72764">
          <w:rPr>
            <w:rStyle w:val="Hyperlink"/>
          </w:rPr>
          <w:t>HERE</w:t>
        </w:r>
      </w:hyperlink>
    </w:p>
    <w:p w14:paraId="447871D6" w14:textId="202E457B" w:rsidR="00625921" w:rsidRDefault="00625921" w:rsidP="00F72764">
      <w:pPr>
        <w:pStyle w:val="ListParagraph"/>
        <w:numPr>
          <w:ilvl w:val="0"/>
          <w:numId w:val="9"/>
        </w:numPr>
      </w:pPr>
      <w:r>
        <w:t>Anti-Racist Wales Action Plan</w:t>
      </w:r>
      <w:r w:rsidR="00F72764">
        <w:t xml:space="preserve"> </w:t>
      </w:r>
      <w:hyperlink r:id="rId15" w:history="1">
        <w:r w:rsidR="00F72764" w:rsidRPr="009818D2">
          <w:rPr>
            <w:rStyle w:val="Hyperlink"/>
          </w:rPr>
          <w:t>HERE</w:t>
        </w:r>
      </w:hyperlink>
    </w:p>
    <w:p w14:paraId="402B69AD" w14:textId="77777777" w:rsidR="009818D2" w:rsidRDefault="009818D2" w:rsidP="009818D2"/>
    <w:p w14:paraId="7E6C99EB" w14:textId="4E993E3A" w:rsidR="009818D2" w:rsidRPr="001F6356" w:rsidRDefault="009818D2" w:rsidP="001F6356">
      <w:pPr>
        <w:pBdr>
          <w:top w:val="single" w:sz="4" w:space="1" w:color="auto"/>
        </w:pBdr>
        <w:rPr>
          <w:i/>
          <w:iCs/>
        </w:rPr>
      </w:pPr>
      <w:proofErr w:type="spellStart"/>
      <w:r w:rsidRPr="001F6356">
        <w:rPr>
          <w:i/>
          <w:iCs/>
        </w:rPr>
        <w:t>InSeT</w:t>
      </w:r>
      <w:proofErr w:type="spellEnd"/>
      <w:r w:rsidRPr="001F6356">
        <w:rPr>
          <w:i/>
          <w:iCs/>
        </w:rPr>
        <w:t xml:space="preserve"> presentation pack produced by Marian Gwyn </w:t>
      </w:r>
      <w:hyperlink r:id="rId16" w:history="1">
        <w:r w:rsidRPr="001F6356">
          <w:rPr>
            <w:rStyle w:val="Hyperlink"/>
            <w:i/>
            <w:iCs/>
          </w:rPr>
          <w:t>www.mariangwyn.com</w:t>
        </w:r>
      </w:hyperlink>
      <w:r w:rsidRPr="001F6356">
        <w:rPr>
          <w:i/>
          <w:iCs/>
        </w:rPr>
        <w:br/>
      </w:r>
      <w:r w:rsidR="00590398">
        <w:rPr>
          <w:i/>
          <w:iCs/>
        </w:rPr>
        <w:t>May</w:t>
      </w:r>
      <w:r w:rsidR="001F6356" w:rsidRPr="001F6356">
        <w:rPr>
          <w:i/>
          <w:iCs/>
        </w:rPr>
        <w:t xml:space="preserve"> 2023</w:t>
      </w:r>
    </w:p>
    <w:sectPr w:rsidR="009818D2" w:rsidRPr="001F635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F5286" w14:textId="77777777" w:rsidR="0001343F" w:rsidRDefault="0001343F" w:rsidP="007D5EBE">
      <w:pPr>
        <w:spacing w:after="0" w:line="240" w:lineRule="auto"/>
      </w:pPr>
      <w:r>
        <w:separator/>
      </w:r>
    </w:p>
  </w:endnote>
  <w:endnote w:type="continuationSeparator" w:id="0">
    <w:p w14:paraId="38815EF9" w14:textId="77777777" w:rsidR="0001343F" w:rsidRDefault="0001343F" w:rsidP="007D5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2A84" w14:textId="77777777" w:rsidR="007D5EBE" w:rsidRDefault="007D5E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82318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9FC0A5" w14:textId="416DD6D6" w:rsidR="007D5EBE" w:rsidRDefault="007D5E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15EC66" w14:textId="77777777" w:rsidR="007D5EBE" w:rsidRDefault="007D5E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A2023" w14:textId="77777777" w:rsidR="007D5EBE" w:rsidRDefault="007D5E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9B137" w14:textId="77777777" w:rsidR="0001343F" w:rsidRDefault="0001343F" w:rsidP="007D5EBE">
      <w:pPr>
        <w:spacing w:after="0" w:line="240" w:lineRule="auto"/>
      </w:pPr>
      <w:r>
        <w:separator/>
      </w:r>
    </w:p>
  </w:footnote>
  <w:footnote w:type="continuationSeparator" w:id="0">
    <w:p w14:paraId="63DBB5A5" w14:textId="77777777" w:rsidR="0001343F" w:rsidRDefault="0001343F" w:rsidP="007D5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4DB14" w14:textId="77777777" w:rsidR="007D5EBE" w:rsidRDefault="007D5E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D0E47" w14:textId="77777777" w:rsidR="007D5EBE" w:rsidRDefault="007D5E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8B324" w14:textId="77777777" w:rsidR="007D5EBE" w:rsidRDefault="007D5E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104B"/>
    <w:multiLevelType w:val="hybridMultilevel"/>
    <w:tmpl w:val="A29A8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577BA"/>
    <w:multiLevelType w:val="hybridMultilevel"/>
    <w:tmpl w:val="CB3EB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E2811"/>
    <w:multiLevelType w:val="hybridMultilevel"/>
    <w:tmpl w:val="A84C0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F365A"/>
    <w:multiLevelType w:val="hybridMultilevel"/>
    <w:tmpl w:val="BC908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83D3D"/>
    <w:multiLevelType w:val="hybridMultilevel"/>
    <w:tmpl w:val="FD123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272C6"/>
    <w:multiLevelType w:val="hybridMultilevel"/>
    <w:tmpl w:val="42344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430BB"/>
    <w:multiLevelType w:val="hybridMultilevel"/>
    <w:tmpl w:val="82C64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A644B"/>
    <w:multiLevelType w:val="hybridMultilevel"/>
    <w:tmpl w:val="D2824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4E38F7"/>
    <w:multiLevelType w:val="hybridMultilevel"/>
    <w:tmpl w:val="13560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872754">
    <w:abstractNumId w:val="4"/>
  </w:num>
  <w:num w:numId="2" w16cid:durableId="1628662965">
    <w:abstractNumId w:val="3"/>
  </w:num>
  <w:num w:numId="3" w16cid:durableId="180047980">
    <w:abstractNumId w:val="0"/>
  </w:num>
  <w:num w:numId="4" w16cid:durableId="811869382">
    <w:abstractNumId w:val="1"/>
  </w:num>
  <w:num w:numId="5" w16cid:durableId="1875002114">
    <w:abstractNumId w:val="7"/>
  </w:num>
  <w:num w:numId="6" w16cid:durableId="1991513695">
    <w:abstractNumId w:val="6"/>
  </w:num>
  <w:num w:numId="7" w16cid:durableId="554513007">
    <w:abstractNumId w:val="2"/>
  </w:num>
  <w:num w:numId="8" w16cid:durableId="1196041597">
    <w:abstractNumId w:val="5"/>
  </w:num>
  <w:num w:numId="9" w16cid:durableId="5266042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F0"/>
    <w:rsid w:val="000015AB"/>
    <w:rsid w:val="00005997"/>
    <w:rsid w:val="00005FB2"/>
    <w:rsid w:val="0001343F"/>
    <w:rsid w:val="0003768F"/>
    <w:rsid w:val="00071740"/>
    <w:rsid w:val="00071C74"/>
    <w:rsid w:val="000A4514"/>
    <w:rsid w:val="000A4C6D"/>
    <w:rsid w:val="000A63D6"/>
    <w:rsid w:val="000A7922"/>
    <w:rsid w:val="000B0785"/>
    <w:rsid w:val="000B6199"/>
    <w:rsid w:val="000D48F2"/>
    <w:rsid w:val="000F399D"/>
    <w:rsid w:val="0010245E"/>
    <w:rsid w:val="00106887"/>
    <w:rsid w:val="0013636B"/>
    <w:rsid w:val="00137F4F"/>
    <w:rsid w:val="00147F27"/>
    <w:rsid w:val="00154C43"/>
    <w:rsid w:val="001A364C"/>
    <w:rsid w:val="001C27E7"/>
    <w:rsid w:val="001C5922"/>
    <w:rsid w:val="001D2E62"/>
    <w:rsid w:val="001F6356"/>
    <w:rsid w:val="00207F5A"/>
    <w:rsid w:val="00214E46"/>
    <w:rsid w:val="002173F4"/>
    <w:rsid w:val="00217CB7"/>
    <w:rsid w:val="00220CBA"/>
    <w:rsid w:val="002245AC"/>
    <w:rsid w:val="002406B3"/>
    <w:rsid w:val="002410D7"/>
    <w:rsid w:val="0024147F"/>
    <w:rsid w:val="002645E3"/>
    <w:rsid w:val="002744CC"/>
    <w:rsid w:val="00294BF8"/>
    <w:rsid w:val="002A0C53"/>
    <w:rsid w:val="002A1951"/>
    <w:rsid w:val="002E4753"/>
    <w:rsid w:val="002F1A65"/>
    <w:rsid w:val="00315C60"/>
    <w:rsid w:val="0032164A"/>
    <w:rsid w:val="00321C1A"/>
    <w:rsid w:val="0032563B"/>
    <w:rsid w:val="0033355A"/>
    <w:rsid w:val="00347B51"/>
    <w:rsid w:val="00364388"/>
    <w:rsid w:val="003711BD"/>
    <w:rsid w:val="0039270E"/>
    <w:rsid w:val="00397F4A"/>
    <w:rsid w:val="003A1BE7"/>
    <w:rsid w:val="003A1C4B"/>
    <w:rsid w:val="003E07FA"/>
    <w:rsid w:val="003E7CD2"/>
    <w:rsid w:val="003F0B91"/>
    <w:rsid w:val="003F502D"/>
    <w:rsid w:val="004016DB"/>
    <w:rsid w:val="00401F1F"/>
    <w:rsid w:val="004274FC"/>
    <w:rsid w:val="00433B9B"/>
    <w:rsid w:val="0044073A"/>
    <w:rsid w:val="0044717D"/>
    <w:rsid w:val="004825A7"/>
    <w:rsid w:val="00486148"/>
    <w:rsid w:val="0049632F"/>
    <w:rsid w:val="004C3D5A"/>
    <w:rsid w:val="004D5E13"/>
    <w:rsid w:val="004F5BEF"/>
    <w:rsid w:val="00501F0B"/>
    <w:rsid w:val="00515BDA"/>
    <w:rsid w:val="00515ED9"/>
    <w:rsid w:val="00532800"/>
    <w:rsid w:val="005342E7"/>
    <w:rsid w:val="0055689D"/>
    <w:rsid w:val="00563FA2"/>
    <w:rsid w:val="00564375"/>
    <w:rsid w:val="00564C43"/>
    <w:rsid w:val="0057282D"/>
    <w:rsid w:val="0059007C"/>
    <w:rsid w:val="00590398"/>
    <w:rsid w:val="005E2A0E"/>
    <w:rsid w:val="005F2F97"/>
    <w:rsid w:val="006066AE"/>
    <w:rsid w:val="00615593"/>
    <w:rsid w:val="00616122"/>
    <w:rsid w:val="00622927"/>
    <w:rsid w:val="00625921"/>
    <w:rsid w:val="00625C89"/>
    <w:rsid w:val="00636BB8"/>
    <w:rsid w:val="00645151"/>
    <w:rsid w:val="00646258"/>
    <w:rsid w:val="00664323"/>
    <w:rsid w:val="00665932"/>
    <w:rsid w:val="006770AF"/>
    <w:rsid w:val="0069025F"/>
    <w:rsid w:val="0069138E"/>
    <w:rsid w:val="00694676"/>
    <w:rsid w:val="00696AC9"/>
    <w:rsid w:val="006A358D"/>
    <w:rsid w:val="006A5D3E"/>
    <w:rsid w:val="006A7310"/>
    <w:rsid w:val="006B0516"/>
    <w:rsid w:val="006C4236"/>
    <w:rsid w:val="006C5AA9"/>
    <w:rsid w:val="006D1843"/>
    <w:rsid w:val="006F0F2C"/>
    <w:rsid w:val="006F22B4"/>
    <w:rsid w:val="006F4ACE"/>
    <w:rsid w:val="007017AE"/>
    <w:rsid w:val="00712AD2"/>
    <w:rsid w:val="00716273"/>
    <w:rsid w:val="00742622"/>
    <w:rsid w:val="007435E9"/>
    <w:rsid w:val="007548A4"/>
    <w:rsid w:val="00766A9B"/>
    <w:rsid w:val="00771674"/>
    <w:rsid w:val="00783F9A"/>
    <w:rsid w:val="00797992"/>
    <w:rsid w:val="007C2343"/>
    <w:rsid w:val="007C3335"/>
    <w:rsid w:val="007C574A"/>
    <w:rsid w:val="007D38A8"/>
    <w:rsid w:val="007D5EBE"/>
    <w:rsid w:val="007E3C3C"/>
    <w:rsid w:val="007F2C4F"/>
    <w:rsid w:val="007F69A7"/>
    <w:rsid w:val="008068A3"/>
    <w:rsid w:val="00811C18"/>
    <w:rsid w:val="0082798E"/>
    <w:rsid w:val="008632CC"/>
    <w:rsid w:val="00876445"/>
    <w:rsid w:val="00884512"/>
    <w:rsid w:val="00886A7A"/>
    <w:rsid w:val="008A2BCE"/>
    <w:rsid w:val="008A7A72"/>
    <w:rsid w:val="008B1558"/>
    <w:rsid w:val="008D7BD7"/>
    <w:rsid w:val="008E5EC6"/>
    <w:rsid w:val="008E6078"/>
    <w:rsid w:val="008F463D"/>
    <w:rsid w:val="00911041"/>
    <w:rsid w:val="00943FFF"/>
    <w:rsid w:val="00950286"/>
    <w:rsid w:val="00961932"/>
    <w:rsid w:val="00966838"/>
    <w:rsid w:val="00971337"/>
    <w:rsid w:val="009818D2"/>
    <w:rsid w:val="009975DC"/>
    <w:rsid w:val="009B39AA"/>
    <w:rsid w:val="009C3EC6"/>
    <w:rsid w:val="009E74C3"/>
    <w:rsid w:val="009F4F42"/>
    <w:rsid w:val="00A025EF"/>
    <w:rsid w:val="00A03C9F"/>
    <w:rsid w:val="00A051AD"/>
    <w:rsid w:val="00A1163F"/>
    <w:rsid w:val="00A32783"/>
    <w:rsid w:val="00A40678"/>
    <w:rsid w:val="00AA0789"/>
    <w:rsid w:val="00AA2FEE"/>
    <w:rsid w:val="00AD3A24"/>
    <w:rsid w:val="00AD5A13"/>
    <w:rsid w:val="00AF39E2"/>
    <w:rsid w:val="00AF63B3"/>
    <w:rsid w:val="00AF63E5"/>
    <w:rsid w:val="00AF6592"/>
    <w:rsid w:val="00AF7CA9"/>
    <w:rsid w:val="00B464D4"/>
    <w:rsid w:val="00B6573E"/>
    <w:rsid w:val="00B6656D"/>
    <w:rsid w:val="00B73741"/>
    <w:rsid w:val="00B83827"/>
    <w:rsid w:val="00B9148C"/>
    <w:rsid w:val="00B92A4C"/>
    <w:rsid w:val="00BB503D"/>
    <w:rsid w:val="00BB5EF3"/>
    <w:rsid w:val="00BD2534"/>
    <w:rsid w:val="00BD2D72"/>
    <w:rsid w:val="00BE246D"/>
    <w:rsid w:val="00BF5EDD"/>
    <w:rsid w:val="00BF63F0"/>
    <w:rsid w:val="00BF77BB"/>
    <w:rsid w:val="00C03875"/>
    <w:rsid w:val="00C06D8C"/>
    <w:rsid w:val="00C17202"/>
    <w:rsid w:val="00C272E4"/>
    <w:rsid w:val="00C56361"/>
    <w:rsid w:val="00C65D0D"/>
    <w:rsid w:val="00C75DF0"/>
    <w:rsid w:val="00C80C9D"/>
    <w:rsid w:val="00C92F43"/>
    <w:rsid w:val="00CA29EF"/>
    <w:rsid w:val="00CA59CD"/>
    <w:rsid w:val="00CA72B4"/>
    <w:rsid w:val="00CB5BE8"/>
    <w:rsid w:val="00CC31BB"/>
    <w:rsid w:val="00CD5E1B"/>
    <w:rsid w:val="00CD6AE2"/>
    <w:rsid w:val="00CE2CFD"/>
    <w:rsid w:val="00D26B86"/>
    <w:rsid w:val="00D316B3"/>
    <w:rsid w:val="00D45EC9"/>
    <w:rsid w:val="00D673C8"/>
    <w:rsid w:val="00D76092"/>
    <w:rsid w:val="00D7724A"/>
    <w:rsid w:val="00D86862"/>
    <w:rsid w:val="00D90FD5"/>
    <w:rsid w:val="00D96FAF"/>
    <w:rsid w:val="00DA34A0"/>
    <w:rsid w:val="00DA3C79"/>
    <w:rsid w:val="00DB4FCD"/>
    <w:rsid w:val="00DF2574"/>
    <w:rsid w:val="00DF7AB4"/>
    <w:rsid w:val="00E03B73"/>
    <w:rsid w:val="00E2109C"/>
    <w:rsid w:val="00E309C8"/>
    <w:rsid w:val="00E52F6D"/>
    <w:rsid w:val="00E7114C"/>
    <w:rsid w:val="00E87154"/>
    <w:rsid w:val="00E90C6E"/>
    <w:rsid w:val="00E9345F"/>
    <w:rsid w:val="00EB08FC"/>
    <w:rsid w:val="00EB34B1"/>
    <w:rsid w:val="00EC5A26"/>
    <w:rsid w:val="00ED007A"/>
    <w:rsid w:val="00EE0693"/>
    <w:rsid w:val="00EF26C9"/>
    <w:rsid w:val="00EF2DB2"/>
    <w:rsid w:val="00F0207C"/>
    <w:rsid w:val="00F15B54"/>
    <w:rsid w:val="00F173D7"/>
    <w:rsid w:val="00F3303E"/>
    <w:rsid w:val="00F43B20"/>
    <w:rsid w:val="00F47C2D"/>
    <w:rsid w:val="00F54CDC"/>
    <w:rsid w:val="00F57C11"/>
    <w:rsid w:val="00F72764"/>
    <w:rsid w:val="00F742FA"/>
    <w:rsid w:val="00F84154"/>
    <w:rsid w:val="00F87111"/>
    <w:rsid w:val="00F94C28"/>
    <w:rsid w:val="00F95970"/>
    <w:rsid w:val="00F9755A"/>
    <w:rsid w:val="00FD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348DF"/>
  <w15:chartTrackingRefBased/>
  <w15:docId w15:val="{FFED9442-A2A9-4054-B67F-4F1827B2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5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19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19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5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EBE"/>
  </w:style>
  <w:style w:type="paragraph" w:styleId="Footer">
    <w:name w:val="footer"/>
    <w:basedOn w:val="Normal"/>
    <w:link w:val="FooterChar"/>
    <w:uiPriority w:val="99"/>
    <w:unhideWhenUsed/>
    <w:rsid w:val="007D5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wales/anti-racist-wales-action-plan" TargetMode="External"/><Relationship Id="rId13" Type="http://schemas.openxmlformats.org/officeDocument/2006/relationships/hyperlink" Target="https://www.gov.wales/anti-racist-wales-action-plan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https://hwb.gov.wales/curriculum-for-wales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mariangwyn.com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wales/anti-racist-wales-action-plan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gov.wales/anti-racist-wales-action-pla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v.wales/address-list-schools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gem.org.uk/?s=Contacting+schools" TargetMode="External"/><Relationship Id="rId14" Type="http://schemas.openxmlformats.org/officeDocument/2006/relationships/hyperlink" Target="https://hwb.gov.wales/curriculum-for-wales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770</Words>
  <Characters>4099</Characters>
  <Application>Microsoft Office Word</Application>
  <DocSecurity>0</DocSecurity>
  <Lines>67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Gwyn</dc:creator>
  <cp:keywords/>
  <dc:description/>
  <cp:lastModifiedBy>Marian Gwyn</cp:lastModifiedBy>
  <cp:revision>2</cp:revision>
  <cp:lastPrinted>2023-02-19T15:45:00Z</cp:lastPrinted>
  <dcterms:created xsi:type="dcterms:W3CDTF">2023-05-08T20:20:00Z</dcterms:created>
  <dcterms:modified xsi:type="dcterms:W3CDTF">2023-05-08T20:20:00Z</dcterms:modified>
</cp:coreProperties>
</file>